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63868" w14:textId="77777777" w:rsidR="00151BC2" w:rsidRPr="00151BC2" w:rsidRDefault="00151BC2" w:rsidP="00151BC2">
      <w:pPr>
        <w:rPr>
          <w:b/>
          <w:bCs/>
          <w:sz w:val="36"/>
          <w:szCs w:val="36"/>
          <w:lang w:eastAsia="en-GB"/>
        </w:rPr>
      </w:pPr>
      <w:r w:rsidRPr="00151BC2">
        <w:rPr>
          <w:b/>
          <w:bCs/>
          <w:sz w:val="36"/>
          <w:szCs w:val="36"/>
          <w:lang w:eastAsia="en-GB"/>
        </w:rPr>
        <w:t>Food Allergy Aware Wins Health &amp; Safety Consultancy of the Year 2026 for Driving Innovation in Allergen Risk Management</w:t>
      </w:r>
    </w:p>
    <w:p w14:paraId="128EE54C"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b/>
          <w:bCs/>
          <w:kern w:val="0"/>
          <w:sz w:val="24"/>
          <w:szCs w:val="24"/>
          <w:lang w:eastAsia="en-GB"/>
          <w14:ligatures w14:val="none"/>
        </w:rPr>
        <w:t>FOR IMMEDIATE RELEASE</w:t>
      </w:r>
    </w:p>
    <w:p w14:paraId="0EFF3D39" w14:textId="5D8E010E"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 xml:space="preserve">Food Allergy Aware has been named </w:t>
      </w:r>
      <w:r w:rsidRPr="00151BC2">
        <w:rPr>
          <w:rFonts w:ascii="Times New Roman" w:eastAsia="Times New Roman" w:hAnsi="Times New Roman" w:cs="Times New Roman"/>
          <w:b/>
          <w:bCs/>
          <w:kern w:val="0"/>
          <w:sz w:val="24"/>
          <w:szCs w:val="24"/>
          <w:lang w:eastAsia="en-GB"/>
          <w14:ligatures w14:val="none"/>
        </w:rPr>
        <w:t>Health &amp; Safety Consultancy of the Year 2026</w:t>
      </w:r>
      <w:r w:rsidRPr="00151BC2">
        <w:rPr>
          <w:rFonts w:ascii="Times New Roman" w:eastAsia="Times New Roman" w:hAnsi="Times New Roman" w:cs="Times New Roman"/>
          <w:kern w:val="0"/>
          <w:sz w:val="24"/>
          <w:szCs w:val="24"/>
          <w:lang w:eastAsia="en-GB"/>
          <w14:ligatures w14:val="none"/>
        </w:rPr>
        <w:t xml:space="preserve"> at the </w:t>
      </w:r>
      <w:hyperlink r:id="rId4" w:history="1">
        <w:r w:rsidRPr="00A033C8">
          <w:rPr>
            <w:rStyle w:val="Hyperlink"/>
            <w:rFonts w:ascii="Times New Roman" w:eastAsia="Times New Roman" w:hAnsi="Times New Roman" w:cs="Times New Roman"/>
            <w:b/>
            <w:bCs/>
            <w:kern w:val="0"/>
            <w:sz w:val="24"/>
            <w:szCs w:val="24"/>
            <w:lang w:eastAsia="en-GB"/>
            <w14:ligatures w14:val="none"/>
          </w:rPr>
          <w:t>Safety &amp; Health Excellence Awards</w:t>
        </w:r>
      </w:hyperlink>
      <w:r w:rsidRPr="00151BC2">
        <w:rPr>
          <w:rFonts w:ascii="Times New Roman" w:eastAsia="Times New Roman" w:hAnsi="Times New Roman" w:cs="Times New Roman"/>
          <w:kern w:val="0"/>
          <w:sz w:val="24"/>
          <w:szCs w:val="24"/>
          <w:lang w:eastAsia="en-GB"/>
          <w14:ligatures w14:val="none"/>
        </w:rPr>
        <w:t>, recognising its leadership in transforming allergen risk management across the UK hospitality and food service industry.</w:t>
      </w:r>
    </w:p>
    <w:p w14:paraId="70DC786A" w14:textId="48FE62A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The award acknowledges innovation, collaboration and practical leadership, including two flagship initiatives that are helping food businesses move beyond compliance towards a stronger food safety culture.</w:t>
      </w:r>
    </w:p>
    <w:p w14:paraId="36EFA81F" w14:textId="4126F36D" w:rsidR="00151BC2" w:rsidRPr="00A033C8"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A033C8">
        <w:rPr>
          <w:rFonts w:ascii="Times New Roman" w:eastAsia="Times New Roman" w:hAnsi="Times New Roman" w:cs="Times New Roman"/>
          <w:kern w:val="0"/>
          <w:sz w:val="24"/>
          <w:szCs w:val="24"/>
          <w:lang w:eastAsia="en-GB"/>
          <w14:ligatures w14:val="none"/>
        </w:rPr>
        <w:t xml:space="preserve">The first is the </w:t>
      </w:r>
      <w:hyperlink r:id="rId5" w:history="1">
        <w:r w:rsidRPr="00A033C8">
          <w:rPr>
            <w:rStyle w:val="Hyperlink"/>
            <w:rFonts w:ascii="Times New Roman" w:eastAsia="Times New Roman" w:hAnsi="Times New Roman" w:cs="Times New Roman"/>
            <w:b/>
            <w:bCs/>
            <w:kern w:val="0"/>
            <w:sz w:val="24"/>
            <w:szCs w:val="24"/>
            <w:lang w:eastAsia="en-GB"/>
            <w14:ligatures w14:val="none"/>
          </w:rPr>
          <w:t>Near Miss Reporting Campaign</w:t>
        </w:r>
      </w:hyperlink>
      <w:r w:rsidRPr="00A033C8">
        <w:rPr>
          <w:rFonts w:ascii="Times New Roman" w:eastAsia="Times New Roman" w:hAnsi="Times New Roman" w:cs="Times New Roman"/>
          <w:kern w:val="0"/>
          <w:sz w:val="24"/>
          <w:szCs w:val="24"/>
          <w:lang w:eastAsia="en-GB"/>
          <w14:ligatures w14:val="none"/>
        </w:rPr>
        <w:t>, developed in partnership with JACS Allergen Management</w:t>
      </w:r>
      <w:r>
        <w:rPr>
          <w:rFonts w:ascii="Times New Roman" w:eastAsia="Times New Roman" w:hAnsi="Times New Roman" w:cs="Times New Roman"/>
          <w:kern w:val="0"/>
          <w:sz w:val="24"/>
          <w:szCs w:val="24"/>
          <w:lang w:eastAsia="en-GB"/>
          <w14:ligatures w14:val="none"/>
        </w:rPr>
        <w:t xml:space="preserve"> in collaboration </w:t>
      </w:r>
      <w:r>
        <w:rPr>
          <w:rFonts w:ascii="Times New Roman" w:eastAsia="Times New Roman" w:hAnsi="Times New Roman" w:cs="Times New Roman"/>
          <w:kern w:val="0"/>
          <w:sz w:val="24"/>
          <w:szCs w:val="24"/>
          <w:lang w:eastAsia="en-GB"/>
          <w14:ligatures w14:val="none"/>
        </w:rPr>
        <w:t xml:space="preserve">as </w:t>
      </w:r>
      <w:r w:rsidRPr="00A033C8">
        <w:rPr>
          <w:rFonts w:ascii="Times New Roman" w:eastAsia="Times New Roman" w:hAnsi="Times New Roman" w:cs="Times New Roman"/>
          <w:kern w:val="0"/>
          <w:sz w:val="24"/>
          <w:szCs w:val="24"/>
          <w:lang w:eastAsia="en-GB"/>
          <w14:ligatures w14:val="none"/>
        </w:rPr>
        <w:t>Hospitality Allergen Support UK (HASUK) and The campaign encourages food businesses to report and investigate allergen-related near misses before someone is harmed.</w:t>
      </w:r>
    </w:p>
    <w:p w14:paraId="256366A1"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While many allergen incidents never reach the point of causing injury, they often reveal weaknesses in systems, communication or operational practices. Food Allergy Aware believes these learning opportunities should never be lost. By encouraging a transparent, no-blame reporting culture, the campaign enables businesses to identify trends, strengthen controls and prevent future incidents, placing prevention at the heart of allergen management.</w:t>
      </w:r>
    </w:p>
    <w:p w14:paraId="71650627" w14:textId="07B5CD9C"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 xml:space="preserve">Alongside this work, Food Allergy Aware has introduced its </w:t>
      </w:r>
      <w:hyperlink r:id="rId6" w:history="1">
        <w:r w:rsidRPr="00A033C8">
          <w:rPr>
            <w:rStyle w:val="Hyperlink"/>
            <w:rFonts w:ascii="Times New Roman" w:eastAsia="Times New Roman" w:hAnsi="Times New Roman" w:cs="Times New Roman"/>
            <w:b/>
            <w:bCs/>
            <w:kern w:val="0"/>
            <w:sz w:val="24"/>
            <w:szCs w:val="24"/>
            <w:lang w:eastAsia="en-GB"/>
            <w14:ligatures w14:val="none"/>
          </w:rPr>
          <w:t>Food Allergy Aware Certified Allergen Management</w:t>
        </w:r>
      </w:hyperlink>
      <w:r w:rsidRPr="00151BC2">
        <w:rPr>
          <w:rFonts w:ascii="Times New Roman" w:eastAsia="Times New Roman" w:hAnsi="Times New Roman" w:cs="Times New Roman"/>
          <w:kern w:val="0"/>
          <w:sz w:val="24"/>
          <w:szCs w:val="24"/>
          <w:lang w:eastAsia="en-GB"/>
          <w14:ligatures w14:val="none"/>
        </w:rPr>
        <w:t>, an independent assessment and recognition programme developed to provide assurance that businesses have embedded robust allergen management throughout their operations.</w:t>
      </w:r>
      <w:r>
        <w:rPr>
          <w:rFonts w:ascii="Times New Roman" w:eastAsia="Times New Roman" w:hAnsi="Times New Roman" w:cs="Times New Roman"/>
          <w:kern w:val="0"/>
          <w:sz w:val="24"/>
          <w:szCs w:val="24"/>
          <w:lang w:eastAsia="en-GB"/>
          <w14:ligatures w14:val="none"/>
        </w:rPr>
        <w:t xml:space="preserve"> </w:t>
      </w:r>
      <w:r>
        <w:rPr>
          <w:rFonts w:ascii="Times New Roman" w:eastAsia="Times New Roman" w:hAnsi="Times New Roman" w:cs="Times New Roman"/>
          <w:kern w:val="0"/>
          <w:sz w:val="24"/>
          <w:szCs w:val="24"/>
          <w:lang w:eastAsia="en-GB"/>
          <w14:ligatures w14:val="none"/>
        </w:rPr>
        <w:t xml:space="preserve">The Winchester Hotel &amp; Spa were the first to be </w:t>
      </w:r>
      <w:hyperlink r:id="rId7" w:history="1">
        <w:r w:rsidRPr="00A033C8">
          <w:rPr>
            <w:rStyle w:val="Hyperlink"/>
            <w:rFonts w:ascii="Times New Roman" w:eastAsia="Times New Roman" w:hAnsi="Times New Roman" w:cs="Times New Roman"/>
            <w:b/>
            <w:bCs/>
            <w:kern w:val="0"/>
            <w:sz w:val="24"/>
            <w:szCs w:val="24"/>
            <w:lang w:eastAsia="en-GB"/>
            <w14:ligatures w14:val="none"/>
          </w:rPr>
          <w:t>awarded Gold Certification</w:t>
        </w:r>
      </w:hyperlink>
      <w:r>
        <w:rPr>
          <w:rFonts w:ascii="Times New Roman" w:eastAsia="Times New Roman" w:hAnsi="Times New Roman" w:cs="Times New Roman"/>
          <w:kern w:val="0"/>
          <w:sz w:val="24"/>
          <w:szCs w:val="24"/>
          <w:lang w:eastAsia="en-GB"/>
          <w14:ligatures w14:val="none"/>
        </w:rPr>
        <w:t>, with others in the pipeline.</w:t>
      </w:r>
    </w:p>
    <w:p w14:paraId="4BA9F3F0"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Unlike schemes that focus solely on documentation, the pilot evaluates practical implementation, staff knowledge, leadership commitment, customer communication, food safety management systems and operational controls. The objective is simple: to help protect people living with food allergies, coeliac disease and food intolerances by ensuring businesses consistently deliver safe food and informed customer service.</w:t>
      </w:r>
    </w:p>
    <w:p w14:paraId="52001C12"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Founder Caroline Benjamin said:</w:t>
      </w:r>
    </w:p>
    <w:p w14:paraId="6941CF3B"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i/>
          <w:iCs/>
          <w:kern w:val="0"/>
          <w:sz w:val="24"/>
          <w:szCs w:val="24"/>
          <w:lang w:eastAsia="en-GB"/>
          <w14:ligatures w14:val="none"/>
        </w:rPr>
        <w:t>"This award recognises far more than consultancy. It reflects our commitment to changing behaviours, improving safety culture and ensuring allergen management becomes embedded within everyday food safety practices.</w:t>
      </w:r>
    </w:p>
    <w:p w14:paraId="1CB7EB78"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i/>
          <w:iCs/>
          <w:kern w:val="0"/>
          <w:sz w:val="24"/>
          <w:szCs w:val="24"/>
          <w:lang w:eastAsia="en-GB"/>
          <w14:ligatures w14:val="none"/>
        </w:rPr>
        <w:t xml:space="preserve">The </w:t>
      </w:r>
      <w:r w:rsidRPr="00151BC2">
        <w:rPr>
          <w:rFonts w:ascii="Times New Roman" w:eastAsia="Times New Roman" w:hAnsi="Times New Roman" w:cs="Times New Roman"/>
          <w:b/>
          <w:bCs/>
          <w:i/>
          <w:iCs/>
          <w:kern w:val="0"/>
          <w:sz w:val="24"/>
          <w:szCs w:val="24"/>
          <w:lang w:eastAsia="en-GB"/>
          <w14:ligatures w14:val="none"/>
        </w:rPr>
        <w:t xml:space="preserve">Near Miss Reporting </w:t>
      </w:r>
      <w:r w:rsidRPr="00151BC2">
        <w:rPr>
          <w:rFonts w:ascii="Times New Roman" w:eastAsia="Times New Roman" w:hAnsi="Times New Roman" w:cs="Times New Roman"/>
          <w:i/>
          <w:iCs/>
          <w:kern w:val="0"/>
          <w:sz w:val="24"/>
          <w:szCs w:val="24"/>
          <w:lang w:eastAsia="en-GB"/>
          <w14:ligatures w14:val="none"/>
        </w:rPr>
        <w:t xml:space="preserve">Campaign encourages businesses to learn before someone is harmed, while our </w:t>
      </w:r>
      <w:r w:rsidRPr="00151BC2">
        <w:rPr>
          <w:rFonts w:ascii="Times New Roman" w:eastAsia="Times New Roman" w:hAnsi="Times New Roman" w:cs="Times New Roman"/>
          <w:b/>
          <w:bCs/>
          <w:i/>
          <w:iCs/>
          <w:kern w:val="0"/>
          <w:sz w:val="24"/>
          <w:szCs w:val="24"/>
          <w:lang w:eastAsia="en-GB"/>
          <w14:ligatures w14:val="none"/>
        </w:rPr>
        <w:t>Food Allergy Aware Certification Pilot</w:t>
      </w:r>
      <w:r w:rsidRPr="00151BC2">
        <w:rPr>
          <w:rFonts w:ascii="Times New Roman" w:eastAsia="Times New Roman" w:hAnsi="Times New Roman" w:cs="Times New Roman"/>
          <w:i/>
          <w:iCs/>
          <w:kern w:val="0"/>
          <w:sz w:val="24"/>
          <w:szCs w:val="24"/>
          <w:lang w:eastAsia="en-GB"/>
          <w14:ligatures w14:val="none"/>
        </w:rPr>
        <w:t xml:space="preserve"> gives businesses an opportunity to demonstrate best practice and provides reassurance to customers that allergen safety has been independently assessed.</w:t>
      </w:r>
    </w:p>
    <w:p w14:paraId="56D116AF"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i/>
          <w:iCs/>
          <w:kern w:val="0"/>
          <w:sz w:val="24"/>
          <w:szCs w:val="24"/>
          <w:lang w:eastAsia="en-GB"/>
          <w14:ligatures w14:val="none"/>
        </w:rPr>
        <w:lastRenderedPageBreak/>
        <w:t>Ultimately, everything we do is about reducing risk and helping ensure people with food allergies, coeliac disease and food intolerances can eat out with greater confidence."</w:t>
      </w:r>
    </w:p>
    <w:p w14:paraId="2E602B57"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 xml:space="preserve">Caroline dedicated the award to the memories of </w:t>
      </w:r>
      <w:r w:rsidRPr="00151BC2">
        <w:rPr>
          <w:rFonts w:ascii="Times New Roman" w:eastAsia="Times New Roman" w:hAnsi="Times New Roman" w:cs="Times New Roman"/>
          <w:b/>
          <w:bCs/>
          <w:kern w:val="0"/>
          <w:sz w:val="24"/>
          <w:szCs w:val="24"/>
          <w:lang w:eastAsia="en-GB"/>
          <w14:ligatures w14:val="none"/>
        </w:rPr>
        <w:t>Natasha Ednan-Laperouse, Sadie Bristow, Benedict Blythe, Owen Carey, Hannah Jacobs and Cameron Wahid</w:t>
      </w:r>
      <w:r w:rsidRPr="00151BC2">
        <w:rPr>
          <w:rFonts w:ascii="Times New Roman" w:eastAsia="Times New Roman" w:hAnsi="Times New Roman" w:cs="Times New Roman"/>
          <w:kern w:val="0"/>
          <w:sz w:val="24"/>
          <w:szCs w:val="24"/>
          <w:lang w:eastAsia="en-GB"/>
          <w14:ligatures w14:val="none"/>
        </w:rPr>
        <w:t>, whose lives continue to inspire improvements in allergen awareness and food safety throughout the industry.</w:t>
      </w:r>
    </w:p>
    <w:p w14:paraId="3A6B746F"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Food Allergy Aware continues to work with hospitality businesses, healthcare providers, contract caterers, education settings, local authorities and suppliers to raise standards through consultancy, accredited training, auditing, mystery dining, independent certification and practical guidance.</w:t>
      </w:r>
    </w:p>
    <w:p w14:paraId="475E9945" w14:textId="77777777" w:rsidR="00151BC2" w:rsidRP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151BC2">
        <w:rPr>
          <w:rFonts w:ascii="Times New Roman" w:eastAsia="Times New Roman" w:hAnsi="Times New Roman" w:cs="Times New Roman"/>
          <w:kern w:val="0"/>
          <w:sz w:val="24"/>
          <w:szCs w:val="24"/>
          <w:lang w:eastAsia="en-GB"/>
          <w14:ligatures w14:val="none"/>
        </w:rPr>
        <w:t>As allergen incidents continue to present one of the most significant food safety risks facing the hospitality sector, Food Allergy Aware hopes this national recognition will encourage more organisations to embrace proactive allergen management, adopt near miss reporting and strive for independently verified best practice.</w:t>
      </w:r>
    </w:p>
    <w:p w14:paraId="45208F98" w14:textId="77777777" w:rsidR="00151BC2"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Contact</w:t>
      </w:r>
    </w:p>
    <w:p w14:paraId="0D319423" w14:textId="77777777" w:rsidR="00151BC2" w:rsidRPr="00A033C8" w:rsidRDefault="00151BC2" w:rsidP="00151BC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t xml:space="preserve">e: </w:t>
      </w:r>
      <w:hyperlink r:id="rId8" w:history="1">
        <w:r w:rsidRPr="00916176">
          <w:rPr>
            <w:rStyle w:val="Hyperlink"/>
            <w:rFonts w:ascii="Times New Roman" w:eastAsia="Times New Roman" w:hAnsi="Times New Roman" w:cs="Times New Roman"/>
            <w:kern w:val="0"/>
            <w:sz w:val="24"/>
            <w:szCs w:val="24"/>
            <w:lang w:eastAsia="en-GB"/>
            <w14:ligatures w14:val="none"/>
          </w:rPr>
          <w:t>consultancy@fatc.co.uk</w:t>
        </w:r>
      </w:hyperlink>
      <w:r>
        <w:rPr>
          <w:rFonts w:ascii="Times New Roman" w:eastAsia="Times New Roman" w:hAnsi="Times New Roman" w:cs="Times New Roman"/>
          <w:kern w:val="0"/>
          <w:sz w:val="24"/>
          <w:szCs w:val="24"/>
          <w:lang w:eastAsia="en-GB"/>
          <w14:ligatures w14:val="none"/>
        </w:rPr>
        <w:t xml:space="preserve"> | t: 07732637292 : w: food allergyaware.co.uk</w:t>
      </w:r>
    </w:p>
    <w:p w14:paraId="420CB4FE" w14:textId="77777777" w:rsidR="00151BC2" w:rsidRDefault="00151BC2" w:rsidP="00151BC2">
      <w:pPr>
        <w:spacing w:before="100" w:beforeAutospacing="1" w:after="100" w:afterAutospacing="1" w:line="240" w:lineRule="auto"/>
        <w:rPr>
          <w:rFonts w:ascii="Times New Roman" w:eastAsia="Times New Roman" w:hAnsi="Times New Roman" w:cs="Times New Roman"/>
          <w:b/>
          <w:bCs/>
          <w:kern w:val="0"/>
          <w:sz w:val="24"/>
          <w:szCs w:val="24"/>
          <w:lang w:eastAsia="en-GB"/>
          <w14:ligatures w14:val="none"/>
        </w:rPr>
      </w:pPr>
      <w:r w:rsidRPr="00A033C8">
        <w:rPr>
          <w:rFonts w:ascii="Times New Roman" w:eastAsia="Times New Roman" w:hAnsi="Times New Roman" w:cs="Times New Roman"/>
          <w:b/>
          <w:bCs/>
          <w:kern w:val="0"/>
          <w:sz w:val="24"/>
          <w:szCs w:val="24"/>
          <w:lang w:eastAsia="en-GB"/>
          <w14:ligatures w14:val="none"/>
        </w:rPr>
        <w:t>ENDS</w:t>
      </w:r>
    </w:p>
    <w:p w14:paraId="64ED490E" w14:textId="7C88498A" w:rsidR="00D42FAF" w:rsidRDefault="00151BC2" w:rsidP="00151BC2">
      <w:r>
        <w:rPr>
          <w:rFonts w:ascii="Times New Roman" w:eastAsia="Times New Roman" w:hAnsi="Times New Roman" w:cs="Times New Roman"/>
          <w:noProof/>
          <w:kern w:val="0"/>
          <w:sz w:val="24"/>
          <w:szCs w:val="24"/>
          <w:lang w:eastAsia="en-GB"/>
        </w:rPr>
        <w:drawing>
          <wp:inline distT="0" distB="0" distL="0" distR="0" wp14:anchorId="137A2819" wp14:editId="50610F63">
            <wp:extent cx="4183526" cy="1673225"/>
            <wp:effectExtent l="0" t="0" r="0" b="0"/>
            <wp:docPr id="1068155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55607" name="Picture 10681556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9666" cy="1675681"/>
                    </a:xfrm>
                    <a:prstGeom prst="rect">
                      <a:avLst/>
                    </a:prstGeom>
                  </pic:spPr>
                </pic:pic>
              </a:graphicData>
            </a:graphic>
          </wp:inline>
        </w:drawing>
      </w:r>
    </w:p>
    <w:sectPr w:rsidR="00D42F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BC2"/>
    <w:rsid w:val="00151BC2"/>
    <w:rsid w:val="00234529"/>
    <w:rsid w:val="00323FEF"/>
    <w:rsid w:val="006602F9"/>
    <w:rsid w:val="00B92FB8"/>
    <w:rsid w:val="00D42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19CA"/>
  <w15:chartTrackingRefBased/>
  <w15:docId w15:val="{83CB7D4B-A2F1-42C1-9FB7-F460BE921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BC2"/>
    <w:rPr>
      <w:rFonts w:eastAsiaTheme="majorEastAsia" w:cstheme="majorBidi"/>
      <w:color w:val="272727" w:themeColor="text1" w:themeTint="D8"/>
    </w:rPr>
  </w:style>
  <w:style w:type="paragraph" w:styleId="Title">
    <w:name w:val="Title"/>
    <w:basedOn w:val="Normal"/>
    <w:next w:val="Normal"/>
    <w:link w:val="TitleChar"/>
    <w:uiPriority w:val="10"/>
    <w:qFormat/>
    <w:rsid w:val="00151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BC2"/>
    <w:pPr>
      <w:spacing w:before="160"/>
      <w:jc w:val="center"/>
    </w:pPr>
    <w:rPr>
      <w:i/>
      <w:iCs/>
      <w:color w:val="404040" w:themeColor="text1" w:themeTint="BF"/>
    </w:rPr>
  </w:style>
  <w:style w:type="character" w:customStyle="1" w:styleId="QuoteChar">
    <w:name w:val="Quote Char"/>
    <w:basedOn w:val="DefaultParagraphFont"/>
    <w:link w:val="Quote"/>
    <w:uiPriority w:val="29"/>
    <w:rsid w:val="00151BC2"/>
    <w:rPr>
      <w:i/>
      <w:iCs/>
      <w:color w:val="404040" w:themeColor="text1" w:themeTint="BF"/>
    </w:rPr>
  </w:style>
  <w:style w:type="paragraph" w:styleId="ListParagraph">
    <w:name w:val="List Paragraph"/>
    <w:basedOn w:val="Normal"/>
    <w:uiPriority w:val="34"/>
    <w:qFormat/>
    <w:rsid w:val="00151BC2"/>
    <w:pPr>
      <w:ind w:left="720"/>
      <w:contextualSpacing/>
    </w:pPr>
  </w:style>
  <w:style w:type="character" w:styleId="IntenseEmphasis">
    <w:name w:val="Intense Emphasis"/>
    <w:basedOn w:val="DefaultParagraphFont"/>
    <w:uiPriority w:val="21"/>
    <w:qFormat/>
    <w:rsid w:val="00151BC2"/>
    <w:rPr>
      <w:i/>
      <w:iCs/>
      <w:color w:val="0F4761" w:themeColor="accent1" w:themeShade="BF"/>
    </w:rPr>
  </w:style>
  <w:style w:type="paragraph" w:styleId="IntenseQuote">
    <w:name w:val="Intense Quote"/>
    <w:basedOn w:val="Normal"/>
    <w:next w:val="Normal"/>
    <w:link w:val="IntenseQuoteChar"/>
    <w:uiPriority w:val="30"/>
    <w:qFormat/>
    <w:rsid w:val="00151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BC2"/>
    <w:rPr>
      <w:i/>
      <w:iCs/>
      <w:color w:val="0F4761" w:themeColor="accent1" w:themeShade="BF"/>
    </w:rPr>
  </w:style>
  <w:style w:type="character" w:styleId="IntenseReference">
    <w:name w:val="Intense Reference"/>
    <w:basedOn w:val="DefaultParagraphFont"/>
    <w:uiPriority w:val="32"/>
    <w:qFormat/>
    <w:rsid w:val="00151BC2"/>
    <w:rPr>
      <w:b/>
      <w:bCs/>
      <w:smallCaps/>
      <w:color w:val="0F4761" w:themeColor="accent1" w:themeShade="BF"/>
      <w:spacing w:val="5"/>
    </w:rPr>
  </w:style>
  <w:style w:type="character" w:styleId="Hyperlink">
    <w:name w:val="Hyperlink"/>
    <w:basedOn w:val="DefaultParagraphFont"/>
    <w:uiPriority w:val="99"/>
    <w:unhideWhenUsed/>
    <w:rsid w:val="00151B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ltancy@fatc.co.uk" TargetMode="External"/><Relationship Id="rId3" Type="http://schemas.openxmlformats.org/officeDocument/2006/relationships/webSettings" Target="webSettings.xml"/><Relationship Id="rId7" Type="http://schemas.openxmlformats.org/officeDocument/2006/relationships/hyperlink" Target="https://foodallergyaware.co.uk/venue/winchester-hotel-spa-gold-certific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odallergyaware.co.uk/grow-your-business-allergen-management/get-certified-allergen-management/" TargetMode="External"/><Relationship Id="rId11" Type="http://schemas.openxmlformats.org/officeDocument/2006/relationships/theme" Target="theme/theme1.xml"/><Relationship Id="rId5" Type="http://schemas.openxmlformats.org/officeDocument/2006/relationships/hyperlink" Target="https://foodallergyaware.co.uk/resources/near-miss-reporting-how-it-can-help-you/" TargetMode="External"/><Relationship Id="rId10" Type="http://schemas.openxmlformats.org/officeDocument/2006/relationships/fontTable" Target="fontTable.xml"/><Relationship Id="rId4" Type="http://schemas.openxmlformats.org/officeDocument/2006/relationships/hyperlink" Target="https://she-awards.com/2026/en/page/2026-winners"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607</Words>
  <Characters>3616</Characters>
  <Application>Microsoft Office Word</Application>
  <DocSecurity>0</DocSecurity>
  <Lines>62</Lines>
  <Paragraphs>28</Paragraphs>
  <ScaleCrop>false</ScaleCrop>
  <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Benjamin</dc:creator>
  <cp:keywords/>
  <dc:description/>
  <cp:lastModifiedBy>Caroline Benjamin</cp:lastModifiedBy>
  <cp:revision>1</cp:revision>
  <dcterms:created xsi:type="dcterms:W3CDTF">2026-07-15T18:11:00Z</dcterms:created>
  <dcterms:modified xsi:type="dcterms:W3CDTF">2026-07-15T18:17:00Z</dcterms:modified>
</cp:coreProperties>
</file>