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E3358" w14:textId="77777777" w:rsidR="005E1C54" w:rsidRPr="00314F4C" w:rsidRDefault="005E1C54" w:rsidP="005E1C54">
      <w:pPr>
        <w:rPr>
          <w:b/>
          <w:bCs/>
        </w:rPr>
      </w:pPr>
      <w:r w:rsidRPr="00314F4C">
        <w:rPr>
          <w:b/>
          <w:bCs/>
        </w:rPr>
        <w:t>TWO-PAGE ADVERTORIAL</w:t>
      </w:r>
    </w:p>
    <w:p w14:paraId="3594A0B2" w14:textId="77777777" w:rsidR="005E1C54" w:rsidRPr="00314F4C" w:rsidRDefault="005E1C54" w:rsidP="005E1C54">
      <w:r w:rsidRPr="00314F4C">
        <w:rPr>
          <w:i/>
          <w:iCs/>
        </w:rPr>
        <w:t>(Approx. 900–1,000 words)</w:t>
      </w:r>
    </w:p>
    <w:p w14:paraId="21E58B75" w14:textId="77777777" w:rsidR="005E1C54" w:rsidRPr="00314F4C" w:rsidRDefault="005E1C54" w:rsidP="005E1C54">
      <w:pPr>
        <w:rPr>
          <w:b/>
          <w:bCs/>
        </w:rPr>
      </w:pPr>
      <w:proofErr w:type="spellStart"/>
      <w:r w:rsidRPr="00314F4C">
        <w:rPr>
          <w:b/>
          <w:bCs/>
        </w:rPr>
        <w:t>AllerJanuary</w:t>
      </w:r>
      <w:proofErr w:type="spellEnd"/>
      <w:r w:rsidRPr="00314F4C">
        <w:rPr>
          <w:b/>
          <w:bCs/>
        </w:rPr>
        <w:t>: New Year, New Start for Food Safety &amp; Allergen Management</w:t>
      </w:r>
    </w:p>
    <w:p w14:paraId="7E23C338" w14:textId="5702AD76" w:rsidR="005E1C54" w:rsidRPr="00314F4C" w:rsidRDefault="005E1C54" w:rsidP="005E1C54">
      <w:r w:rsidRPr="00314F4C">
        <w:t xml:space="preserve">The start of a new year offers something the hospitality sector rarely gets </w:t>
      </w:r>
      <w:r w:rsidRPr="00314F4C">
        <w:rPr>
          <w:b/>
          <w:bCs/>
        </w:rPr>
        <w:t>space to reflect</w:t>
      </w:r>
      <w:r w:rsidRPr="00314F4C">
        <w:t>.</w:t>
      </w:r>
    </w:p>
    <w:p w14:paraId="3D0532A1" w14:textId="79244905" w:rsidR="005E1C54" w:rsidRPr="00314F4C" w:rsidRDefault="005E1C54" w:rsidP="005E1C54">
      <w:r w:rsidRPr="00314F4C">
        <w:t xml:space="preserve">January is traditionally a quieter trading period, making it the ideal time for food businesses to take a fresh look at their </w:t>
      </w:r>
      <w:r w:rsidRPr="00314F4C">
        <w:rPr>
          <w:b/>
          <w:bCs/>
        </w:rPr>
        <w:t>food safety and allergen management processes</w:t>
      </w:r>
      <w:r w:rsidR="009C0372">
        <w:rPr>
          <w:b/>
          <w:bCs/>
        </w:rPr>
        <w:t>,</w:t>
      </w:r>
      <w:r w:rsidRPr="00314F4C">
        <w:t xml:space="preserve"> areas that can too easily be brushed aside during peak service.</w:t>
      </w:r>
    </w:p>
    <w:p w14:paraId="0B742AED" w14:textId="77777777" w:rsidR="005E1C54" w:rsidRPr="00314F4C" w:rsidRDefault="005E1C54" w:rsidP="005E1C54">
      <w:proofErr w:type="spellStart"/>
      <w:r w:rsidRPr="00314F4C">
        <w:t>AllerJanuary</w:t>
      </w:r>
      <w:proofErr w:type="spellEnd"/>
      <w:r w:rsidRPr="00314F4C">
        <w:t xml:space="preserve"> is a national awareness campaign started by </w:t>
      </w:r>
      <w:r w:rsidRPr="00314F4C">
        <w:rPr>
          <w:b/>
          <w:bCs/>
        </w:rPr>
        <w:t>Julian Edwards of Allergen Accreditation</w:t>
      </w:r>
      <w:r w:rsidRPr="00314F4C">
        <w:t>, encouraging food business operators to pause, review, and strengthen allergen management at a time when meaningful change is possible.</w:t>
      </w:r>
    </w:p>
    <w:p w14:paraId="029F70D0" w14:textId="77777777" w:rsidR="005E1C54" w:rsidRPr="00314F4C" w:rsidRDefault="005E1C54" w:rsidP="005E1C54">
      <w:r w:rsidRPr="00314F4C">
        <w:t xml:space="preserve">With Food Hypersensitive (FHS) customers increasing in number and awareness, businesses must move beyond basic compliance towards </w:t>
      </w:r>
      <w:r w:rsidRPr="00314F4C">
        <w:rPr>
          <w:b/>
          <w:bCs/>
        </w:rPr>
        <w:t>robust, well-embedded allergen systems</w:t>
      </w:r>
      <w:r w:rsidRPr="00314F4C">
        <w:t xml:space="preserve"> that protect customers and staff alike.</w:t>
      </w:r>
    </w:p>
    <w:p w14:paraId="39B77D35" w14:textId="77777777" w:rsidR="005E1C54" w:rsidRPr="00314F4C" w:rsidRDefault="005E1C54" w:rsidP="005E1C54">
      <w:pPr>
        <w:rPr>
          <w:b/>
          <w:bCs/>
        </w:rPr>
      </w:pPr>
      <w:r w:rsidRPr="00314F4C">
        <w:rPr>
          <w:b/>
          <w:bCs/>
        </w:rPr>
        <w:t>Why January Matters</w:t>
      </w:r>
    </w:p>
    <w:p w14:paraId="4F4B2316" w14:textId="6220A33E" w:rsidR="005E1C54" w:rsidRPr="00314F4C" w:rsidRDefault="005E1C54" w:rsidP="005E1C54">
      <w:r w:rsidRPr="00314F4C">
        <w:t xml:space="preserve">Allergen management failures rarely stem from lack of </w:t>
      </w:r>
      <w:r w:rsidR="00767C05" w:rsidRPr="00314F4C">
        <w:t>care</w:t>
      </w:r>
      <w:r w:rsidR="00767C05">
        <w:t>;</w:t>
      </w:r>
      <w:r w:rsidR="009C0372">
        <w:t xml:space="preserve"> </w:t>
      </w:r>
      <w:r w:rsidRPr="00314F4C">
        <w:t>they are more often caused by:</w:t>
      </w:r>
    </w:p>
    <w:p w14:paraId="6F579B78" w14:textId="35BE2E57" w:rsidR="009C0372" w:rsidRPr="00314F4C" w:rsidRDefault="009C0372" w:rsidP="009C0372">
      <w:pPr>
        <w:numPr>
          <w:ilvl w:val="0"/>
          <w:numId w:val="1"/>
        </w:numPr>
      </w:pPr>
      <w:r w:rsidRPr="00314F4C">
        <w:t xml:space="preserve">Procedures that look good on paper but don’t reflect </w:t>
      </w:r>
      <w:r w:rsidR="00767C05" w:rsidRPr="00314F4C">
        <w:t>reality.</w:t>
      </w:r>
    </w:p>
    <w:p w14:paraId="108DE2C1" w14:textId="77777777" w:rsidR="005E1C54" w:rsidRPr="00314F4C" w:rsidRDefault="005E1C54" w:rsidP="005E1C54">
      <w:pPr>
        <w:numPr>
          <w:ilvl w:val="0"/>
          <w:numId w:val="1"/>
        </w:numPr>
      </w:pPr>
      <w:r w:rsidRPr="00314F4C">
        <w:t>Busy services and time pressure</w:t>
      </w:r>
    </w:p>
    <w:p w14:paraId="2E40BED6" w14:textId="77777777" w:rsidR="005E1C54" w:rsidRPr="00314F4C" w:rsidRDefault="005E1C54" w:rsidP="005E1C54">
      <w:pPr>
        <w:numPr>
          <w:ilvl w:val="0"/>
          <w:numId w:val="1"/>
        </w:numPr>
      </w:pPr>
      <w:r w:rsidRPr="00314F4C">
        <w:t>Staff turnover or varying skill levels</w:t>
      </w:r>
    </w:p>
    <w:p w14:paraId="04E5DE7A" w14:textId="77777777" w:rsidR="005E1C54" w:rsidRPr="00314F4C" w:rsidRDefault="005E1C54" w:rsidP="005E1C54">
      <w:pPr>
        <w:numPr>
          <w:ilvl w:val="0"/>
          <w:numId w:val="1"/>
        </w:numPr>
      </w:pPr>
      <w:r w:rsidRPr="00314F4C">
        <w:t>Equipment differences between sites</w:t>
      </w:r>
    </w:p>
    <w:p w14:paraId="40C1C1BE" w14:textId="7FF91B5A" w:rsidR="005E1C54" w:rsidRPr="00314F4C" w:rsidRDefault="005E1C54" w:rsidP="005E1C54">
      <w:r w:rsidRPr="00314F4C">
        <w:t xml:space="preserve">Even when working as part of a chain, </w:t>
      </w:r>
      <w:r w:rsidRPr="00314F4C">
        <w:rPr>
          <w:b/>
          <w:bCs/>
        </w:rPr>
        <w:t>every venue is different</w:t>
      </w:r>
      <w:r w:rsidRPr="00314F4C">
        <w:t>.</w:t>
      </w:r>
      <w:r w:rsidR="009C0372">
        <w:t xml:space="preserve">  </w:t>
      </w:r>
      <w:r w:rsidRPr="00314F4C">
        <w:t>Layouts, equipment, staffing capability, and service flow all influence how allergen controls are applied in practice.</w:t>
      </w:r>
    </w:p>
    <w:p w14:paraId="643277CE" w14:textId="77777777" w:rsidR="005E1C54" w:rsidRPr="00314F4C" w:rsidRDefault="005E1C54" w:rsidP="005E1C54">
      <w:r w:rsidRPr="00314F4C">
        <w:t>January is the right time to:</w:t>
      </w:r>
    </w:p>
    <w:p w14:paraId="7F2B00B5" w14:textId="03561C6C" w:rsidR="005E1C54" w:rsidRPr="00314F4C" w:rsidRDefault="005E1C54" w:rsidP="005E1C54">
      <w:pPr>
        <w:numPr>
          <w:ilvl w:val="0"/>
          <w:numId w:val="2"/>
        </w:numPr>
      </w:pPr>
      <w:r w:rsidRPr="00314F4C">
        <w:t xml:space="preserve">Review incidents and near misses from the past </w:t>
      </w:r>
      <w:r w:rsidR="00767C05" w:rsidRPr="00314F4C">
        <w:t>year.</w:t>
      </w:r>
    </w:p>
    <w:p w14:paraId="2FC72F05" w14:textId="5C8B29DF" w:rsidR="005E1C54" w:rsidRPr="00314F4C" w:rsidRDefault="005E1C54" w:rsidP="005E1C54">
      <w:pPr>
        <w:numPr>
          <w:ilvl w:val="0"/>
          <w:numId w:val="2"/>
        </w:numPr>
      </w:pPr>
      <w:r w:rsidRPr="00314F4C">
        <w:t>Ask staff what works</w:t>
      </w:r>
      <w:r w:rsidR="009C0372">
        <w:t xml:space="preserve">, </w:t>
      </w:r>
      <w:r w:rsidRPr="00314F4C">
        <w:t xml:space="preserve">and what </w:t>
      </w:r>
      <w:r w:rsidR="00767C05" w:rsidRPr="00314F4C">
        <w:t>doesn’t.</w:t>
      </w:r>
    </w:p>
    <w:p w14:paraId="076391AF" w14:textId="22CB108B" w:rsidR="005E1C54" w:rsidRPr="00314F4C" w:rsidRDefault="005E1C54" w:rsidP="005E1C54">
      <w:pPr>
        <w:numPr>
          <w:ilvl w:val="0"/>
          <w:numId w:val="2"/>
        </w:numPr>
      </w:pPr>
      <w:r w:rsidRPr="00314F4C">
        <w:t xml:space="preserve">Adapt procedures to suit your specific </w:t>
      </w:r>
      <w:r w:rsidR="00767C05" w:rsidRPr="00314F4C">
        <w:t>operation.</w:t>
      </w:r>
    </w:p>
    <w:p w14:paraId="11D8A943" w14:textId="362DE2D8" w:rsidR="005E1C54" w:rsidRPr="00314F4C" w:rsidRDefault="005E1C54" w:rsidP="005E1C54">
      <w:pPr>
        <w:numPr>
          <w:ilvl w:val="0"/>
          <w:numId w:val="2"/>
        </w:numPr>
      </w:pPr>
      <w:r w:rsidRPr="00314F4C">
        <w:t xml:space="preserve">Refresh training and rebuild </w:t>
      </w:r>
      <w:r w:rsidR="00767C05" w:rsidRPr="00314F4C">
        <w:t>confidence.</w:t>
      </w:r>
    </w:p>
    <w:p w14:paraId="3FE23C24" w14:textId="77777777" w:rsidR="005E1C54" w:rsidRPr="00314F4C" w:rsidRDefault="005E1C54" w:rsidP="005E1C54">
      <w:pPr>
        <w:rPr>
          <w:b/>
          <w:bCs/>
        </w:rPr>
      </w:pPr>
      <w:r w:rsidRPr="00314F4C">
        <w:rPr>
          <w:b/>
          <w:bCs/>
        </w:rPr>
        <w:t xml:space="preserve">The </w:t>
      </w:r>
      <w:proofErr w:type="spellStart"/>
      <w:r w:rsidRPr="00314F4C">
        <w:rPr>
          <w:b/>
          <w:bCs/>
        </w:rPr>
        <w:t>AllerJanuary</w:t>
      </w:r>
      <w:proofErr w:type="spellEnd"/>
      <w:r w:rsidRPr="00314F4C">
        <w:rPr>
          <w:b/>
          <w:bCs/>
        </w:rPr>
        <w:t xml:space="preserve"> Resource Pack</w:t>
      </w:r>
    </w:p>
    <w:p w14:paraId="652A11E2" w14:textId="77777777" w:rsidR="005E1C54" w:rsidRPr="00314F4C" w:rsidRDefault="005E1C54" w:rsidP="005E1C54">
      <w:r w:rsidRPr="00314F4C">
        <w:t xml:space="preserve">To support this process, </w:t>
      </w:r>
      <w:r w:rsidRPr="00314F4C">
        <w:rPr>
          <w:b/>
          <w:bCs/>
        </w:rPr>
        <w:t>Food Allergy Aware</w:t>
      </w:r>
      <w:r w:rsidRPr="00314F4C">
        <w:t xml:space="preserve"> has created a </w:t>
      </w:r>
      <w:r w:rsidRPr="00314F4C">
        <w:rPr>
          <w:b/>
          <w:bCs/>
        </w:rPr>
        <w:t xml:space="preserve">FREE </w:t>
      </w:r>
      <w:proofErr w:type="spellStart"/>
      <w:r w:rsidRPr="00314F4C">
        <w:rPr>
          <w:b/>
          <w:bCs/>
        </w:rPr>
        <w:t>AllerJanuary</w:t>
      </w:r>
      <w:proofErr w:type="spellEnd"/>
      <w:r w:rsidRPr="00314F4C">
        <w:rPr>
          <w:b/>
          <w:bCs/>
        </w:rPr>
        <w:t xml:space="preserve"> Resource Pack</w:t>
      </w:r>
      <w:r w:rsidRPr="00314F4C">
        <w:t xml:space="preserve"> designed to help businesses move from reflection to action.</w:t>
      </w:r>
    </w:p>
    <w:p w14:paraId="19FCFF05" w14:textId="77777777" w:rsidR="005E1C54" w:rsidRPr="00314F4C" w:rsidRDefault="005E1C54" w:rsidP="005E1C54">
      <w:r w:rsidRPr="00314F4C">
        <w:t>Key sections include:</w:t>
      </w:r>
    </w:p>
    <w:p w14:paraId="19D01638" w14:textId="5C27331E" w:rsidR="005E1C54" w:rsidRPr="00314F4C" w:rsidRDefault="005E1C54" w:rsidP="005E1C54">
      <w:pPr>
        <w:numPr>
          <w:ilvl w:val="0"/>
          <w:numId w:val="3"/>
        </w:numPr>
      </w:pPr>
      <w:r w:rsidRPr="00314F4C">
        <w:t xml:space="preserve">Allergen awareness tools explaining legal, reputational, and commercial </w:t>
      </w:r>
      <w:r w:rsidR="00767C05" w:rsidRPr="00314F4C">
        <w:t>risk.</w:t>
      </w:r>
    </w:p>
    <w:p w14:paraId="5EF12D0C" w14:textId="6202EC51" w:rsidR="005E1C54" w:rsidRPr="00314F4C" w:rsidRDefault="005E1C54" w:rsidP="005E1C54">
      <w:pPr>
        <w:numPr>
          <w:ilvl w:val="0"/>
          <w:numId w:val="3"/>
        </w:numPr>
      </w:pPr>
      <w:r w:rsidRPr="00314F4C">
        <w:t>Education sheets covering the 14 allergens, hidden allergens, and cross-</w:t>
      </w:r>
      <w:r w:rsidR="00767C05" w:rsidRPr="00314F4C">
        <w:t>contact.</w:t>
      </w:r>
    </w:p>
    <w:p w14:paraId="655A02DE" w14:textId="7218F173" w:rsidR="005E1C54" w:rsidRPr="00314F4C" w:rsidRDefault="005E1C54" w:rsidP="005E1C54">
      <w:pPr>
        <w:numPr>
          <w:ilvl w:val="0"/>
          <w:numId w:val="3"/>
        </w:numPr>
      </w:pPr>
      <w:r w:rsidRPr="00314F4C">
        <w:t xml:space="preserve">Coffee shop guidance, including STOP • THINK best </w:t>
      </w:r>
      <w:r w:rsidR="00767C05" w:rsidRPr="00314F4C">
        <w:t>practice.</w:t>
      </w:r>
    </w:p>
    <w:p w14:paraId="492CF2DD" w14:textId="77777777" w:rsidR="005E1C54" w:rsidRPr="00314F4C" w:rsidRDefault="005E1C54" w:rsidP="005E1C54">
      <w:pPr>
        <w:numPr>
          <w:ilvl w:val="0"/>
          <w:numId w:val="3"/>
        </w:numPr>
      </w:pPr>
      <w:r w:rsidRPr="00314F4C">
        <w:t>Top 10 allergen tips for kitchen and front-of-house teams</w:t>
      </w:r>
    </w:p>
    <w:p w14:paraId="5C6DD78F" w14:textId="1BC02ED5" w:rsidR="005E1C54" w:rsidRPr="00314F4C" w:rsidRDefault="005E1C54" w:rsidP="005E1C54">
      <w:pPr>
        <w:numPr>
          <w:ilvl w:val="0"/>
          <w:numId w:val="3"/>
        </w:numPr>
      </w:pPr>
      <w:r w:rsidRPr="00314F4C">
        <w:lastRenderedPageBreak/>
        <w:t xml:space="preserve">Free webinar links covering labelling, hospital catering, coffee shop risks, and </w:t>
      </w:r>
      <w:r w:rsidR="00767C05" w:rsidRPr="00314F4C">
        <w:t>equipment.</w:t>
      </w:r>
    </w:p>
    <w:p w14:paraId="7CF36987" w14:textId="2B62B43C" w:rsidR="005E1C54" w:rsidRPr="00314F4C" w:rsidRDefault="005E1C54" w:rsidP="005E1C54">
      <w:pPr>
        <w:numPr>
          <w:ilvl w:val="0"/>
          <w:numId w:val="3"/>
        </w:numPr>
      </w:pPr>
      <w:r w:rsidRPr="00314F4C">
        <w:t xml:space="preserve">Fact sheets, recipes, and supplier directories to support inclusive menu </w:t>
      </w:r>
      <w:r w:rsidR="00767C05" w:rsidRPr="00314F4C">
        <w:t>development.</w:t>
      </w:r>
    </w:p>
    <w:p w14:paraId="2124656B" w14:textId="77777777" w:rsidR="005E1C54" w:rsidRPr="00314F4C" w:rsidRDefault="005E1C54" w:rsidP="005E1C54">
      <w:pPr>
        <w:rPr>
          <w:b/>
          <w:bCs/>
        </w:rPr>
      </w:pPr>
      <w:r w:rsidRPr="00314F4C">
        <w:rPr>
          <w:b/>
          <w:bCs/>
        </w:rPr>
        <w:t>From Policy to Practice</w:t>
      </w:r>
    </w:p>
    <w:p w14:paraId="0C5379A3" w14:textId="77777777" w:rsidR="005E1C54" w:rsidRPr="00314F4C" w:rsidRDefault="005E1C54" w:rsidP="005E1C54">
      <w:r w:rsidRPr="00314F4C">
        <w:t xml:space="preserve">The resources also focus on </w:t>
      </w:r>
      <w:r w:rsidRPr="00314F4C">
        <w:rPr>
          <w:b/>
          <w:bCs/>
        </w:rPr>
        <w:t>real-world application</w:t>
      </w:r>
      <w:r w:rsidRPr="00314F4C">
        <w:t>, including:</w:t>
      </w:r>
    </w:p>
    <w:p w14:paraId="796E2BCB" w14:textId="3F48246F" w:rsidR="005E1C54" w:rsidRPr="00314F4C" w:rsidRDefault="005E1C54" w:rsidP="005E1C54">
      <w:pPr>
        <w:numPr>
          <w:ilvl w:val="0"/>
          <w:numId w:val="4"/>
        </w:numPr>
      </w:pPr>
      <w:r w:rsidRPr="00314F4C">
        <w:t>How to use allergen matrices correctly</w:t>
      </w:r>
      <w:r w:rsidR="009C0372">
        <w:t xml:space="preserve">, </w:t>
      </w:r>
      <w:r w:rsidRPr="00314F4C">
        <w:t>and their limitations</w:t>
      </w:r>
    </w:p>
    <w:p w14:paraId="1292F2D3" w14:textId="19AA0BD6" w:rsidR="005E1C54" w:rsidRPr="00314F4C" w:rsidRDefault="005E1C54" w:rsidP="005E1C54">
      <w:pPr>
        <w:numPr>
          <w:ilvl w:val="0"/>
          <w:numId w:val="4"/>
        </w:numPr>
      </w:pPr>
      <w:r w:rsidRPr="00314F4C">
        <w:t xml:space="preserve">Event catering guidance where risk is </w:t>
      </w:r>
      <w:r w:rsidR="00767C05" w:rsidRPr="00314F4C">
        <w:t>heightened.</w:t>
      </w:r>
    </w:p>
    <w:p w14:paraId="2A7A47AB" w14:textId="22E410BA" w:rsidR="005E1C54" w:rsidRPr="00314F4C" w:rsidRDefault="005E1C54" w:rsidP="005E1C54">
      <w:pPr>
        <w:numPr>
          <w:ilvl w:val="0"/>
          <w:numId w:val="4"/>
        </w:numPr>
      </w:pPr>
      <w:r w:rsidRPr="00314F4C">
        <w:t xml:space="preserve">Positive communication with FHS customers following a risk </w:t>
      </w:r>
      <w:r w:rsidR="00767C05" w:rsidRPr="00314F4C">
        <w:t>assessment.</w:t>
      </w:r>
    </w:p>
    <w:p w14:paraId="301C3BBF" w14:textId="15BED3A3" w:rsidR="005E1C54" w:rsidRPr="00314F4C" w:rsidRDefault="005E1C54" w:rsidP="005E1C54">
      <w:pPr>
        <w:numPr>
          <w:ilvl w:val="0"/>
          <w:numId w:val="4"/>
        </w:numPr>
      </w:pPr>
      <w:r w:rsidRPr="00314F4C">
        <w:t xml:space="preserve">Why customer disclaimers are not legal and can damage </w:t>
      </w:r>
      <w:r w:rsidR="00767C05" w:rsidRPr="00314F4C">
        <w:t>trust.</w:t>
      </w:r>
    </w:p>
    <w:p w14:paraId="462CD2F2" w14:textId="5E669671" w:rsidR="005E1C54" w:rsidRPr="00314F4C" w:rsidRDefault="005E1C54" w:rsidP="005E1C54">
      <w:pPr>
        <w:numPr>
          <w:ilvl w:val="0"/>
          <w:numId w:val="4"/>
        </w:numPr>
      </w:pPr>
      <w:r w:rsidRPr="00314F4C">
        <w:t xml:space="preserve">The importance of near-miss </w:t>
      </w:r>
      <w:r w:rsidR="00767C05" w:rsidRPr="00314F4C">
        <w:t>reporting.</w:t>
      </w:r>
    </w:p>
    <w:p w14:paraId="40A56F79" w14:textId="087849D3" w:rsidR="005E1C54" w:rsidRPr="00314F4C" w:rsidRDefault="005E1C54" w:rsidP="005E1C54">
      <w:pPr>
        <w:numPr>
          <w:ilvl w:val="0"/>
          <w:numId w:val="4"/>
        </w:numPr>
      </w:pPr>
      <w:r w:rsidRPr="00314F4C">
        <w:t xml:space="preserve">PPDS labelling best practice and managing ingredient </w:t>
      </w:r>
      <w:r w:rsidR="00767C05" w:rsidRPr="00314F4C">
        <w:t>changes.</w:t>
      </w:r>
    </w:p>
    <w:p w14:paraId="25B23B77" w14:textId="77777777" w:rsidR="005E1C54" w:rsidRPr="00314F4C" w:rsidRDefault="005E1C54" w:rsidP="005E1C54">
      <w:r w:rsidRPr="00314F4C">
        <w:t xml:space="preserve">These tools help businesses ensure that </w:t>
      </w:r>
      <w:r w:rsidRPr="00314F4C">
        <w:rPr>
          <w:b/>
          <w:bCs/>
        </w:rPr>
        <w:t>what is written down matches what actually happens</w:t>
      </w:r>
      <w:r w:rsidRPr="00314F4C">
        <w:t>.</w:t>
      </w:r>
    </w:p>
    <w:p w14:paraId="41A01B26" w14:textId="77777777" w:rsidR="005E1C54" w:rsidRPr="00314F4C" w:rsidRDefault="005E1C54" w:rsidP="005E1C54">
      <w:pPr>
        <w:rPr>
          <w:b/>
          <w:bCs/>
        </w:rPr>
      </w:pPr>
      <w:r w:rsidRPr="00314F4C">
        <w:rPr>
          <w:b/>
          <w:bCs/>
        </w:rPr>
        <w:t>Upskilling Chefs: A Critical Investment</w:t>
      </w:r>
    </w:p>
    <w:p w14:paraId="363E4F41" w14:textId="77777777" w:rsidR="005E1C54" w:rsidRPr="00314F4C" w:rsidRDefault="005E1C54" w:rsidP="005E1C54">
      <w:r w:rsidRPr="00314F4C">
        <w:t xml:space="preserve">Strong allergen management relies heavily on </w:t>
      </w:r>
      <w:r w:rsidRPr="00314F4C">
        <w:rPr>
          <w:b/>
          <w:bCs/>
        </w:rPr>
        <w:t>chef knowledge and confidence</w:t>
      </w:r>
      <w:r w:rsidRPr="00314F4C">
        <w:t>.</w:t>
      </w:r>
    </w:p>
    <w:p w14:paraId="0F735146" w14:textId="77777777" w:rsidR="005E1C54" w:rsidRPr="00314F4C" w:rsidRDefault="005E1C54" w:rsidP="005E1C54">
      <w:r w:rsidRPr="00314F4C">
        <w:t xml:space="preserve">Food Allergy Aware’s </w:t>
      </w:r>
      <w:r w:rsidRPr="00314F4C">
        <w:rPr>
          <w:b/>
          <w:bCs/>
        </w:rPr>
        <w:t>Free From Cookery Masterclass (9–10 March 2026)</w:t>
      </w:r>
      <w:r w:rsidRPr="00314F4C">
        <w:t xml:space="preserve"> is a two-day, hands-on course designed to upskill chefs in:</w:t>
      </w:r>
    </w:p>
    <w:p w14:paraId="5601AA0B" w14:textId="77777777" w:rsidR="005E1C54" w:rsidRPr="00314F4C" w:rsidRDefault="005E1C54" w:rsidP="005E1C54">
      <w:pPr>
        <w:numPr>
          <w:ilvl w:val="0"/>
          <w:numId w:val="5"/>
        </w:numPr>
      </w:pPr>
      <w:r w:rsidRPr="00314F4C">
        <w:t>Managing allergen risk during preparation</w:t>
      </w:r>
    </w:p>
    <w:p w14:paraId="18E54A01" w14:textId="77777777" w:rsidR="005E1C54" w:rsidRPr="00314F4C" w:rsidRDefault="005E1C54" w:rsidP="005E1C54">
      <w:pPr>
        <w:numPr>
          <w:ilvl w:val="0"/>
          <w:numId w:val="5"/>
        </w:numPr>
      </w:pPr>
      <w:r w:rsidRPr="00314F4C">
        <w:t>Preventing cross-contact in shared kitchens</w:t>
      </w:r>
    </w:p>
    <w:p w14:paraId="2F54D252" w14:textId="77777777" w:rsidR="005E1C54" w:rsidRPr="00314F4C" w:rsidRDefault="005E1C54" w:rsidP="005E1C54">
      <w:pPr>
        <w:numPr>
          <w:ilvl w:val="0"/>
          <w:numId w:val="5"/>
        </w:numPr>
      </w:pPr>
      <w:r w:rsidRPr="00314F4C">
        <w:t>Catering safely for multiple allergies</w:t>
      </w:r>
    </w:p>
    <w:p w14:paraId="641551FA" w14:textId="77777777" w:rsidR="005E1C54" w:rsidRPr="00314F4C" w:rsidRDefault="005E1C54" w:rsidP="005E1C54">
      <w:pPr>
        <w:numPr>
          <w:ilvl w:val="0"/>
          <w:numId w:val="5"/>
        </w:numPr>
      </w:pPr>
      <w:r w:rsidRPr="00314F4C">
        <w:t>Creating inclusive menus without compromising creativity</w:t>
      </w:r>
    </w:p>
    <w:p w14:paraId="20F6DAE2" w14:textId="37756801" w:rsidR="005E1C54" w:rsidRPr="00314F4C" w:rsidRDefault="005E1C54" w:rsidP="005E1C54">
      <w:r w:rsidRPr="00314F4C">
        <w:t>Upskilling chefs reduces risk, improves consistency, and helps businesses confidently serve the growing Free From market.</w:t>
      </w:r>
      <w:r w:rsidR="009C0372">
        <w:t xml:space="preserve">  Book your space today to get the early Bird discounted rate Foodallergyaware.co.uk/</w:t>
      </w:r>
      <w:r w:rsidR="00767C05">
        <w:t>events</w:t>
      </w:r>
      <w:r w:rsidR="009C0372">
        <w:t xml:space="preserve"> </w:t>
      </w:r>
    </w:p>
    <w:p w14:paraId="3937DBA1" w14:textId="77777777" w:rsidR="005E1C54" w:rsidRPr="00314F4C" w:rsidRDefault="005E1C54" w:rsidP="005E1C54">
      <w:pPr>
        <w:rPr>
          <w:b/>
          <w:bCs/>
        </w:rPr>
      </w:pPr>
      <w:r w:rsidRPr="00314F4C">
        <w:rPr>
          <w:b/>
          <w:bCs/>
        </w:rPr>
        <w:t>A Fresh Start for 2026</w:t>
      </w:r>
    </w:p>
    <w:p w14:paraId="2EF18CED" w14:textId="77777777" w:rsidR="005E1C54" w:rsidRPr="00314F4C" w:rsidRDefault="005E1C54" w:rsidP="005E1C54">
      <w:proofErr w:type="spellStart"/>
      <w:r w:rsidRPr="00314F4C">
        <w:t>AllerJanuary</w:t>
      </w:r>
      <w:proofErr w:type="spellEnd"/>
      <w:r w:rsidRPr="00314F4C">
        <w:t xml:space="preserve"> is not about blame — it’s about improvement.</w:t>
      </w:r>
    </w:p>
    <w:p w14:paraId="03B826FC" w14:textId="77777777" w:rsidR="005E1C54" w:rsidRPr="00314F4C" w:rsidRDefault="005E1C54" w:rsidP="005E1C54">
      <w:r w:rsidRPr="00314F4C">
        <w:t>It’s an opportunity to review, refresh, and strengthen allergen management so safer, more inclusive dining becomes the standard, not the exception.</w:t>
      </w:r>
    </w:p>
    <w:p w14:paraId="32B0E15A" w14:textId="77777777" w:rsidR="009C0372" w:rsidRDefault="009C0372" w:rsidP="009C0372">
      <w:pPr>
        <w:rPr>
          <w:rFonts w:ascii="Segoe UI Emoji" w:hAnsi="Segoe UI Emoji" w:cs="Segoe UI Emoji"/>
        </w:rPr>
      </w:pPr>
      <w:r w:rsidRPr="00314F4C">
        <w:rPr>
          <w:b/>
          <w:bCs/>
        </w:rPr>
        <w:t xml:space="preserve">Download the free </w:t>
      </w:r>
      <w:proofErr w:type="spellStart"/>
      <w:r w:rsidRPr="00314F4C">
        <w:rPr>
          <w:b/>
          <w:bCs/>
        </w:rPr>
        <w:t>AllerJanuary</w:t>
      </w:r>
      <w:proofErr w:type="spellEnd"/>
      <w:r w:rsidRPr="00314F4C">
        <w:rPr>
          <w:b/>
          <w:bCs/>
        </w:rPr>
        <w:t xml:space="preserve"> Resource Pack</w:t>
      </w:r>
      <w:r w:rsidRPr="00314F4C">
        <w:t xml:space="preserve"> and start 2026 with confidence.</w:t>
      </w:r>
      <w:r w:rsidRPr="00314F4C">
        <w:br/>
      </w:r>
      <w:hyperlink r:id="rId5" w:history="1">
        <w:r w:rsidRPr="001D731A">
          <w:rPr>
            <w:rStyle w:val="Hyperlink"/>
            <w:rFonts w:ascii="Segoe UI Emoji" w:hAnsi="Segoe UI Emoji" w:cs="Segoe UI Emoji"/>
          </w:rPr>
          <w:t>https://foodallergyaware.co.uk/allerjanuary2026-your-free-allergen-management-resource-pack/</w:t>
        </w:r>
      </w:hyperlink>
    </w:p>
    <w:p w14:paraId="2DBDC0D9" w14:textId="6E2B6472" w:rsidR="009C0372" w:rsidRDefault="005E1C54" w:rsidP="009C0372">
      <w:pPr>
        <w:rPr>
          <w:rFonts w:ascii="Segoe UI Emoji" w:hAnsi="Segoe UI Emoji" w:cs="Segoe UI Emoji"/>
        </w:rPr>
      </w:pPr>
      <w:r w:rsidRPr="00314F4C">
        <w:br/>
      </w:r>
    </w:p>
    <w:p w14:paraId="11B949DA" w14:textId="77777777" w:rsidR="009C0372" w:rsidRDefault="009C0372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br w:type="page"/>
      </w:r>
    </w:p>
    <w:p w14:paraId="0C63DD3F" w14:textId="77777777" w:rsidR="009C0372" w:rsidRDefault="009C0372" w:rsidP="009C0372">
      <w:pPr>
        <w:rPr>
          <w:rFonts w:ascii="Segoe UI Emoji" w:hAnsi="Segoe UI Emoji" w:cs="Segoe UI Emoj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C0372" w14:paraId="6AD555C3" w14:textId="77777777" w:rsidTr="009D5B85">
        <w:tc>
          <w:tcPr>
            <w:tcW w:w="4508" w:type="dxa"/>
          </w:tcPr>
          <w:p w14:paraId="639C2184" w14:textId="77777777" w:rsidR="009C0372" w:rsidRDefault="009C0372" w:rsidP="009D5B85">
            <w:proofErr w:type="spellStart"/>
            <w:r>
              <w:t>Qr</w:t>
            </w:r>
            <w:proofErr w:type="spellEnd"/>
            <w:r>
              <w:t xml:space="preserve"> Code for Masterclass</w:t>
            </w:r>
          </w:p>
        </w:tc>
        <w:tc>
          <w:tcPr>
            <w:tcW w:w="4508" w:type="dxa"/>
          </w:tcPr>
          <w:p w14:paraId="77BEB93D" w14:textId="77777777" w:rsidR="009C0372" w:rsidRDefault="009C0372" w:rsidP="009D5B85">
            <w:r>
              <w:t xml:space="preserve">QR code for </w:t>
            </w:r>
            <w:proofErr w:type="spellStart"/>
            <w:r>
              <w:t>AllerJanuary</w:t>
            </w:r>
            <w:proofErr w:type="spellEnd"/>
            <w:r>
              <w:t xml:space="preserve"> resources</w:t>
            </w:r>
          </w:p>
        </w:tc>
      </w:tr>
      <w:tr w:rsidR="009C0372" w14:paraId="37BB4523" w14:textId="77777777" w:rsidTr="009D5B85">
        <w:tc>
          <w:tcPr>
            <w:tcW w:w="4508" w:type="dxa"/>
            <w:vAlign w:val="center"/>
          </w:tcPr>
          <w:p w14:paraId="15481CBE" w14:textId="77777777" w:rsidR="009C0372" w:rsidRDefault="009C0372" w:rsidP="009D5B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55AED72" wp14:editId="6C540DDF">
                  <wp:extent cx="1390650" cy="1390650"/>
                  <wp:effectExtent l="0" t="0" r="0" b="0"/>
                  <wp:docPr id="20011496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0A836517" w14:textId="77777777" w:rsidR="009C0372" w:rsidRDefault="009C0372" w:rsidP="009D5B85">
            <w:pPr>
              <w:jc w:val="center"/>
            </w:pPr>
          </w:p>
          <w:p w14:paraId="6DC9E271" w14:textId="77777777" w:rsidR="009C0372" w:rsidRDefault="009C0372" w:rsidP="009D5B85">
            <w:pPr>
              <w:jc w:val="center"/>
            </w:pPr>
          </w:p>
          <w:p w14:paraId="75010701" w14:textId="77777777" w:rsidR="009C0372" w:rsidRDefault="009C0372" w:rsidP="009D5B85">
            <w:pPr>
              <w:jc w:val="center"/>
            </w:pPr>
            <w:r w:rsidRPr="001711CC">
              <w:rPr>
                <w:noProof/>
              </w:rPr>
              <w:drawing>
                <wp:inline distT="0" distB="0" distL="0" distR="0" wp14:anchorId="6FA50D95" wp14:editId="2A070AC9">
                  <wp:extent cx="1304925" cy="1304925"/>
                  <wp:effectExtent l="0" t="0" r="9525" b="9525"/>
                  <wp:docPr id="5151262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126214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04925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76983D" w14:textId="77777777" w:rsidR="009C0372" w:rsidRDefault="009C0372" w:rsidP="009D5B85">
            <w:pPr>
              <w:jc w:val="center"/>
            </w:pPr>
          </w:p>
        </w:tc>
      </w:tr>
    </w:tbl>
    <w:p w14:paraId="2658158D" w14:textId="77777777" w:rsidR="009C0372" w:rsidRPr="00314F4C" w:rsidRDefault="009C0372" w:rsidP="009C0372"/>
    <w:p w14:paraId="583478EE" w14:textId="1DC2FE1C" w:rsidR="00B23997" w:rsidRDefault="00B23997" w:rsidP="00B23997">
      <w:pPr>
        <w:rPr>
          <w:b/>
          <w:bCs/>
        </w:rPr>
      </w:pPr>
      <w:r w:rsidRPr="007B59EE">
        <w:rPr>
          <w:b/>
          <w:bCs/>
          <w:color w:val="156082" w:themeColor="accent1"/>
          <w:sz w:val="28"/>
          <w:szCs w:val="28"/>
        </w:rPr>
        <w:t xml:space="preserve">Pull out </w:t>
      </w:r>
      <w:r w:rsidR="00767C05" w:rsidRPr="007B59EE">
        <w:rPr>
          <w:b/>
          <w:bCs/>
          <w:color w:val="156082" w:themeColor="accent1"/>
          <w:sz w:val="28"/>
          <w:szCs w:val="28"/>
        </w:rPr>
        <w:t>tags.</w:t>
      </w:r>
      <w:r w:rsidRPr="007B59EE">
        <w:rPr>
          <w:b/>
          <w:bCs/>
          <w:color w:val="156082" w:themeColor="accent1"/>
          <w:sz w:val="28"/>
          <w:szCs w:val="28"/>
        </w:rPr>
        <w:t xml:space="preserve"> </w:t>
      </w:r>
    </w:p>
    <w:p w14:paraId="70102750" w14:textId="77777777" w:rsidR="00B23997" w:rsidRPr="00815B65" w:rsidRDefault="00B23997" w:rsidP="00B23997">
      <w:r w:rsidRPr="00815B65">
        <w:rPr>
          <w:b/>
          <w:bCs/>
        </w:rPr>
        <w:t>“January is the ideal time to pause, review, and strengthen allergen management.”</w:t>
      </w:r>
    </w:p>
    <w:p w14:paraId="36C114A2" w14:textId="77777777" w:rsidR="00B23997" w:rsidRPr="00815B65" w:rsidRDefault="00B23997" w:rsidP="00B23997">
      <w:r w:rsidRPr="00815B65">
        <w:rPr>
          <w:b/>
          <w:bCs/>
        </w:rPr>
        <w:t>“Allergen safety isn’t just about compliance</w:t>
      </w:r>
      <w:r>
        <w:rPr>
          <w:b/>
          <w:bCs/>
        </w:rPr>
        <w:t xml:space="preserve">, </w:t>
      </w:r>
      <w:r w:rsidRPr="00815B65">
        <w:rPr>
          <w:b/>
          <w:bCs/>
        </w:rPr>
        <w:t>it’s about trust, confidence, and care.”</w:t>
      </w:r>
    </w:p>
    <w:p w14:paraId="28416C56" w14:textId="77777777" w:rsidR="00B23997" w:rsidRPr="00815B65" w:rsidRDefault="00B23997" w:rsidP="00B23997">
      <w:r w:rsidRPr="00815B65">
        <w:rPr>
          <w:b/>
          <w:bCs/>
        </w:rPr>
        <w:t>“No two kitchens are the same. Procedures must reflect real-world practice.”</w:t>
      </w:r>
    </w:p>
    <w:p w14:paraId="70E5DEC7" w14:textId="77777777" w:rsidR="00B23997" w:rsidRPr="00815B65" w:rsidRDefault="00B23997" w:rsidP="00B23997">
      <w:pPr>
        <w:rPr>
          <w:b/>
          <w:bCs/>
          <w:color w:val="156082" w:themeColor="accent1"/>
          <w:sz w:val="28"/>
          <w:szCs w:val="28"/>
        </w:rPr>
      </w:pPr>
      <w:r w:rsidRPr="00815B65">
        <w:rPr>
          <w:b/>
          <w:bCs/>
          <w:color w:val="156082" w:themeColor="accent1"/>
          <w:sz w:val="28"/>
          <w:szCs w:val="28"/>
        </w:rPr>
        <w:t>Education-Focused Pull-Out Tags</w:t>
      </w:r>
    </w:p>
    <w:p w14:paraId="3DA079B2" w14:textId="77777777" w:rsidR="00B23997" w:rsidRPr="00815B65" w:rsidRDefault="00B23997" w:rsidP="00B23997">
      <w:r w:rsidRPr="00815B65">
        <w:rPr>
          <w:b/>
          <w:bCs/>
        </w:rPr>
        <w:t>“Protecting pupils starts with clear systems and confident staff.”</w:t>
      </w:r>
    </w:p>
    <w:p w14:paraId="50696FD0" w14:textId="77777777" w:rsidR="00B23997" w:rsidRPr="00815B65" w:rsidRDefault="00B23997" w:rsidP="00B23997">
      <w:r w:rsidRPr="00815B65">
        <w:rPr>
          <w:b/>
          <w:bCs/>
        </w:rPr>
        <w:t>“Food safety in education relies on consistency, communication, and training.”</w:t>
      </w:r>
    </w:p>
    <w:p w14:paraId="77F369B5" w14:textId="77777777" w:rsidR="00B23997" w:rsidRPr="00815B65" w:rsidRDefault="00B23997" w:rsidP="00B23997">
      <w:pPr>
        <w:rPr>
          <w:b/>
          <w:bCs/>
          <w:color w:val="156082" w:themeColor="accent1"/>
        </w:rPr>
      </w:pPr>
      <w:r w:rsidRPr="00815B65">
        <w:rPr>
          <w:b/>
          <w:bCs/>
          <w:color w:val="156082" w:themeColor="accent1"/>
          <w:sz w:val="28"/>
          <w:szCs w:val="28"/>
        </w:rPr>
        <w:t>Healthcare &amp; Care-Focused Pull-Out Tags</w:t>
      </w:r>
    </w:p>
    <w:p w14:paraId="502B3B37" w14:textId="77777777" w:rsidR="00B23997" w:rsidRPr="00815B65" w:rsidRDefault="00B23997" w:rsidP="00B23997">
      <w:r w:rsidRPr="00815B65">
        <w:rPr>
          <w:b/>
          <w:bCs/>
        </w:rPr>
        <w:t>“In healthcare and care settings, food safety is patient safety.”</w:t>
      </w:r>
    </w:p>
    <w:p w14:paraId="258B8D91" w14:textId="77777777" w:rsidR="00B23997" w:rsidRPr="00815B65" w:rsidRDefault="00B23997" w:rsidP="00B23997">
      <w:r w:rsidRPr="00815B65">
        <w:rPr>
          <w:b/>
          <w:bCs/>
        </w:rPr>
        <w:t>“Strong allergen controls protect residents, patients, and staff alike.”</w:t>
      </w:r>
    </w:p>
    <w:p w14:paraId="2D6A0AFE" w14:textId="77777777" w:rsidR="00B23997" w:rsidRDefault="00B23997">
      <w:r>
        <w:br w:type="page"/>
      </w:r>
    </w:p>
    <w:p w14:paraId="1C3F80CA" w14:textId="3A7BB902" w:rsidR="009C0372" w:rsidRPr="00314F4C" w:rsidRDefault="009C0372" w:rsidP="009C0372">
      <w:r>
        <w:lastRenderedPageBreak/>
        <w:t xml:space="preserve">Please add the image below as need to shout out about the </w:t>
      </w:r>
      <w:r w:rsidR="00767C05">
        <w:t>masterclass.</w:t>
      </w:r>
    </w:p>
    <w:p w14:paraId="4B3C928F" w14:textId="77777777" w:rsidR="009C0372" w:rsidRPr="00314F4C" w:rsidRDefault="009C0372" w:rsidP="009C0372">
      <w:r>
        <w:rPr>
          <w:noProof/>
        </w:rPr>
        <w:drawing>
          <wp:inline distT="0" distB="0" distL="0" distR="0" wp14:anchorId="6B358C05" wp14:editId="00499534">
            <wp:extent cx="3133725" cy="3917330"/>
            <wp:effectExtent l="0" t="0" r="0" b="6985"/>
            <wp:docPr id="973036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36283" name="Picture 97303628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692" cy="3929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F553C" w14:textId="77777777" w:rsidR="009C0372" w:rsidRDefault="009C0372" w:rsidP="009C0372">
      <w:r>
        <w:rPr>
          <w:noProof/>
        </w:rPr>
        <w:drawing>
          <wp:inline distT="0" distB="0" distL="0" distR="0" wp14:anchorId="21EDA942" wp14:editId="358319C0">
            <wp:extent cx="3392372" cy="3598411"/>
            <wp:effectExtent l="0" t="0" r="0" b="2540"/>
            <wp:docPr id="8473112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311225" name="Picture 84731122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9109" cy="3605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C3E94" w14:textId="4605BE1B" w:rsidR="005E1C54" w:rsidRPr="00314F4C" w:rsidRDefault="005E1C54" w:rsidP="005E1C54"/>
    <w:sectPr w:rsidR="005E1C54" w:rsidRPr="00314F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96341"/>
    <w:multiLevelType w:val="multilevel"/>
    <w:tmpl w:val="0A1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9C3152"/>
    <w:multiLevelType w:val="multilevel"/>
    <w:tmpl w:val="B9B2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DA2AA3"/>
    <w:multiLevelType w:val="multilevel"/>
    <w:tmpl w:val="B360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C9479B"/>
    <w:multiLevelType w:val="multilevel"/>
    <w:tmpl w:val="880A5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C469DB"/>
    <w:multiLevelType w:val="multilevel"/>
    <w:tmpl w:val="8442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7872A6"/>
    <w:multiLevelType w:val="multilevel"/>
    <w:tmpl w:val="48C2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004649">
    <w:abstractNumId w:val="2"/>
  </w:num>
  <w:num w:numId="2" w16cid:durableId="1581141108">
    <w:abstractNumId w:val="4"/>
  </w:num>
  <w:num w:numId="3" w16cid:durableId="482620670">
    <w:abstractNumId w:val="1"/>
  </w:num>
  <w:num w:numId="4" w16cid:durableId="200438143">
    <w:abstractNumId w:val="0"/>
  </w:num>
  <w:num w:numId="5" w16cid:durableId="58987843">
    <w:abstractNumId w:val="5"/>
  </w:num>
  <w:num w:numId="6" w16cid:durableId="9911322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54"/>
    <w:rsid w:val="00034E27"/>
    <w:rsid w:val="000A13D3"/>
    <w:rsid w:val="00323FEF"/>
    <w:rsid w:val="003C609C"/>
    <w:rsid w:val="005E1C54"/>
    <w:rsid w:val="006602F9"/>
    <w:rsid w:val="00767C05"/>
    <w:rsid w:val="00886DEF"/>
    <w:rsid w:val="009C0372"/>
    <w:rsid w:val="00B23997"/>
    <w:rsid w:val="00B92FB8"/>
    <w:rsid w:val="00D42FAF"/>
    <w:rsid w:val="00DC032E"/>
    <w:rsid w:val="00E5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3E422"/>
  <w15:chartTrackingRefBased/>
  <w15:docId w15:val="{4BA4235E-CFB1-4852-B20C-4BF96903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54"/>
  </w:style>
  <w:style w:type="paragraph" w:styleId="Heading1">
    <w:name w:val="heading 1"/>
    <w:basedOn w:val="Normal"/>
    <w:next w:val="Normal"/>
    <w:link w:val="Heading1Char"/>
    <w:uiPriority w:val="9"/>
    <w:qFormat/>
    <w:rsid w:val="005E1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1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1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C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1C5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9C0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foodallergyaware.co.uk/allerjanuary2026-your-free-allergen-management-resource-pac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636</Words>
  <Characters>3926</Characters>
  <Application>Microsoft Office Word</Application>
  <DocSecurity>0</DocSecurity>
  <Lines>91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Benjamin</dc:creator>
  <cp:keywords/>
  <dc:description/>
  <cp:lastModifiedBy>Caroline Benjamin</cp:lastModifiedBy>
  <cp:revision>5</cp:revision>
  <dcterms:created xsi:type="dcterms:W3CDTF">2025-12-30T21:52:00Z</dcterms:created>
  <dcterms:modified xsi:type="dcterms:W3CDTF">2025-12-31T16:05:00Z</dcterms:modified>
</cp:coreProperties>
</file>